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48" w:rsidRDefault="00204048">
      <w:r>
        <w:fldChar w:fldCharType="begin"/>
      </w:r>
      <w:r>
        <w:instrText xml:space="preserve"> HYPERLINK "</w:instrText>
      </w:r>
      <w:r w:rsidRPr="00204048">
        <w:instrText>https://www.utusan.com.my/berita/2021/01/aktiviti-agrikomoditi-beroperasi-perlu-patuhi-sop/</w:instrText>
      </w:r>
      <w:r>
        <w:instrText xml:space="preserve">" </w:instrText>
      </w:r>
      <w:r>
        <w:fldChar w:fldCharType="separate"/>
      </w:r>
      <w:r w:rsidRPr="00807672">
        <w:rPr>
          <w:rStyle w:val="Hyperlink"/>
        </w:rPr>
        <w:t>https://www.utusan.com.my/berita/2021/01/aktiviti-agrikomoditi-beroperasi-perlu-patuhi-sop/</w:t>
      </w:r>
      <w:r>
        <w:fldChar w:fldCharType="end"/>
      </w:r>
    </w:p>
    <w:p w:rsidR="00204048" w:rsidRDefault="00204048"/>
    <w:p w:rsidR="00204048" w:rsidRPr="00204048" w:rsidRDefault="00204048" w:rsidP="00204048">
      <w:pPr>
        <w:shd w:val="clear" w:color="auto" w:fill="FFFFFF"/>
        <w:spacing w:line="288" w:lineRule="atLeast"/>
        <w:outlineLvl w:val="0"/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</w:pPr>
      <w:proofErr w:type="spellStart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>Aktiviti</w:t>
      </w:r>
      <w:proofErr w:type="spellEnd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>agrikomoditi</w:t>
      </w:r>
      <w:proofErr w:type="spellEnd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>beroperasi</w:t>
      </w:r>
      <w:proofErr w:type="spellEnd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>perlu</w:t>
      </w:r>
      <w:proofErr w:type="spellEnd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>patuhi</w:t>
      </w:r>
      <w:proofErr w:type="spellEnd"/>
      <w:r w:rsidRPr="00204048">
        <w:rPr>
          <w:rFonts w:ascii="Arial" w:eastAsia="Times New Roman" w:hAnsi="Arial" w:cs="Arial"/>
          <w:color w:val="5D5E5E"/>
          <w:kern w:val="36"/>
          <w:sz w:val="48"/>
          <w:szCs w:val="48"/>
          <w:lang w:eastAsia="en-MY"/>
        </w:rPr>
        <w:t xml:space="preserve"> SOP</w:t>
      </w:r>
    </w:p>
    <w:p w:rsidR="00204048" w:rsidRPr="00204048" w:rsidRDefault="00204048" w:rsidP="00204048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noProof/>
          <w:color w:val="212121"/>
          <w:sz w:val="26"/>
          <w:szCs w:val="26"/>
          <w:lang w:eastAsia="en-MY"/>
        </w:rPr>
        <w:drawing>
          <wp:inline distT="0" distB="0" distL="0" distR="0" wp14:anchorId="78AF53D2" wp14:editId="62646A27">
            <wp:extent cx="5772150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048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KHAIRUDDIN AMAN RAZALI</w:t>
      </w:r>
    </w:p>
    <w:p w:rsidR="00204048" w:rsidRPr="00204048" w:rsidRDefault="00204048" w:rsidP="0020404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en-MY"/>
        </w:rPr>
      </w:pPr>
      <w:r w:rsidRPr="00204048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Oleh AMREE AHMAD</w:t>
      </w:r>
    </w:p>
    <w:p w:rsidR="00204048" w:rsidRPr="00204048" w:rsidRDefault="00204048" w:rsidP="0020404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en-MY"/>
        </w:rPr>
      </w:pPr>
      <w:r w:rsidRPr="00204048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 xml:space="preserve">14 </w:t>
      </w:r>
      <w:proofErr w:type="spellStart"/>
      <w:r w:rsidRPr="00204048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Januari</w:t>
      </w:r>
      <w:proofErr w:type="spellEnd"/>
      <w:r w:rsidRPr="00204048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 xml:space="preserve"> 2021, 2:14 pm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PUTRAJAYA: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Semua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peladang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pengilang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syarikat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berkaitan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aktiviti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agrikomoditi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perlu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mematuhi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sepenuhnya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prosedur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operasi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standard (SOP) yang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ditetapkan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kerajaan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Menteri Perusahaan,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Perladangan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Komoditi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Datuk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Dr.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Mohd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. Khairuddin Aman Razali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berkata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perlu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dipatuhi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sepanjang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pelaksanaan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Perintah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Kawalan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Pergerakan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(PKP).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“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Segala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aktiviti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pengeluaran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agrikomoditi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yang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dibenarkan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beroperasi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juga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perlu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mengikut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SOP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itu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termasuk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dalam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tempoh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darurat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,” kata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beliau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menerusi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kenyataan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di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sini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hari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ini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   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Kerajaan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kelmarin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mengumumkan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kebenaran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lima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sektor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ekonomi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ketika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PKP yang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turut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meliputi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perladangan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komoditi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serta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rantaiannya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bagi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pekebun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kecil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perdagangan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lastRenderedPageBreak/>
        <w:t>Ia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merangkumi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sektor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kelapa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sawit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getah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koko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lada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kenaf,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kayu-kayan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selain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perabot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biodiesel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serta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input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pertanian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kilang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pemprosesan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di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samping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urusan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berkaitan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pensijilan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PKP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bermula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semalam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selama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dua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minggu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melibatkan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lima negeri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semua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tiga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Wilayah Persekutuan,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manakala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darurat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pula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sehingga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1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Ogos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depan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atau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tarikh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yang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lebih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awal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 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Mengulas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lanjut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Khairuddin Aman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menyifatkan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kebenaran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itu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juga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amat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wajar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bagi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memastikan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sumber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pendapatan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negara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khususnya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nasib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pekebun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yang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terlibat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agar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tidak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terjejas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“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Ini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turut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menjamin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proses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pemulihan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semula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ekonomi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negara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melindungi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rakyat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untuk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terus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mendapat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akses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barang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keperluan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agrikomoditi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sepanjang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tempoh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itu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,”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tegas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beliau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Pihak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kementerian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tersebut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ujar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beliau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memantau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semua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aktiviti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sektor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peladangan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komoditi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seluruh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negara agar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terus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mematuhi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SOP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bagi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kekang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penularan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wabak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Covid-19.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 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Sebarang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pertanyaan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berhubung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SOP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tersebut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boleh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diajukan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kepada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kementerian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menerusi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talian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hotline 03-88803498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dari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Isnin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hingga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Jumaat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atau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e-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mel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 hotlinempic@mpic.gov.my.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 Khairuddin Aman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menambah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pelaksanaan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pelbagai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langkah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tegas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berkenaan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sebenarnya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untuk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mengimbangi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kesejahteraan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kesihatan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rakyat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serta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pemulihan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ekonomi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negara.</w:t>
      </w:r>
    </w:p>
    <w:p w:rsidR="00204048" w:rsidRPr="00204048" w:rsidRDefault="00204048" w:rsidP="0020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 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Rekod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tahun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lalu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sehingga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November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menyaksikan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Malaysia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mampu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catat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jumlah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keseluruhan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eksport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agrikomoditi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sebanyak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RM1.3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trilion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di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sebalik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cabaran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pandemik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di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serata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dunia.</w:t>
      </w:r>
    </w:p>
    <w:p w:rsidR="00204048" w:rsidRPr="00204048" w:rsidRDefault="00204048" w:rsidP="0020404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“Kementerian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berharap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semua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pihak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dalam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sektor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ini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dapat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menyesuaikan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diri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dengan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amalan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norma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baharu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di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tempat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kerja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dan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garis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panduan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dari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semasa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ke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semasa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,”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katanya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 xml:space="preserve"> </w:t>
      </w:r>
      <w:proofErr w:type="spellStart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lagi</w:t>
      </w:r>
      <w:proofErr w:type="spellEnd"/>
      <w:r w:rsidRPr="00204048">
        <w:rPr>
          <w:rFonts w:ascii="Arial" w:eastAsia="Times New Roman" w:hAnsi="Arial" w:cs="Arial"/>
          <w:color w:val="212121"/>
          <w:sz w:val="26"/>
          <w:szCs w:val="26"/>
          <w:bdr w:val="none" w:sz="0" w:space="0" w:color="auto" w:frame="1"/>
          <w:lang w:eastAsia="en-MY"/>
        </w:rPr>
        <w:t>. -UTUSAN ONLINE</w:t>
      </w:r>
      <w:bookmarkStart w:id="0" w:name="_GoBack"/>
      <w:bookmarkEnd w:id="0"/>
    </w:p>
    <w:p w:rsidR="00204048" w:rsidRDefault="00204048" w:rsidP="00204048">
      <w:pPr>
        <w:jc w:val="both"/>
      </w:pPr>
    </w:p>
    <w:sectPr w:rsidR="00204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C1752"/>
    <w:multiLevelType w:val="multilevel"/>
    <w:tmpl w:val="A25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8"/>
    <w:rsid w:val="002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C301"/>
  <w15:chartTrackingRefBased/>
  <w15:docId w15:val="{EBCD19DB-FC54-4A02-9D24-71E2CC8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3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41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29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0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2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1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641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2021-01-20T05:35:00Z</dcterms:created>
  <dcterms:modified xsi:type="dcterms:W3CDTF">2021-01-20T05:38:00Z</dcterms:modified>
</cp:coreProperties>
</file>